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D" w:rsidRDefault="00C44BAD" w:rsidP="00C4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Утверждена </w:t>
      </w:r>
    </w:p>
    <w:p w:rsidR="00C44BAD" w:rsidRDefault="00C44BAD" w:rsidP="00C44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постановлением администрации</w:t>
      </w:r>
    </w:p>
    <w:p w:rsidR="00C44BAD" w:rsidRDefault="00C44BAD" w:rsidP="00C44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C44BAD" w:rsidRDefault="00C44BAD" w:rsidP="00C44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                .   №____</w:t>
      </w:r>
    </w:p>
    <w:p w:rsidR="00C44BAD" w:rsidRDefault="00C44BAD" w:rsidP="00C44BA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ПРОГРАММА(ПРОЕКТ)</w:t>
      </w:r>
    </w:p>
    <w:p w:rsidR="00C44BAD" w:rsidRDefault="00C44BAD" w:rsidP="00C44BA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«Профилактика безнадзорности и правонарушений несовершеннолетних Чебаркульского городского округа» (далее программа)</w:t>
      </w:r>
    </w:p>
    <w:p w:rsidR="00C44BAD" w:rsidRDefault="00C44BAD" w:rsidP="00C44BA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C44BAD" w:rsidTr="004B279C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АдминистрацияЧебаркульского городского округа ( отдела по обеспечению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администрации Чебаркульского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администрация ЧГО)</w:t>
            </w:r>
          </w:p>
        </w:tc>
      </w:tr>
      <w:tr w:rsidR="00C44BAD" w:rsidTr="004B279C">
        <w:trPr>
          <w:trHeight w:val="21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-Управление образования администрации ЧГО (далее – УО);</w:t>
            </w:r>
          </w:p>
          <w:p w:rsidR="00C44BAD" w:rsidRDefault="00C44BAD" w:rsidP="004B27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ЧГО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УСЗН);</w:t>
            </w:r>
          </w:p>
          <w:p w:rsidR="00C44BAD" w:rsidRDefault="00C44BAD" w:rsidP="004B27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-Управление по физической культуре и спорту администрации ЧГО  (далее -УФКиС); </w:t>
            </w:r>
          </w:p>
          <w:p w:rsidR="00C44BAD" w:rsidRDefault="00C44BAD" w:rsidP="004B27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ЧГО </w:t>
            </w:r>
          </w:p>
          <w:p w:rsidR="00C44BAD" w:rsidRPr="00F70C2B" w:rsidRDefault="00C44BAD" w:rsidP="004B27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УК);</w:t>
            </w:r>
          </w:p>
        </w:tc>
      </w:tr>
      <w:tr w:rsidR="00C44BAD" w:rsidTr="004B279C">
        <w:trPr>
          <w:trHeight w:val="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C44BAD" w:rsidTr="004B279C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pStyle w:val="11"/>
              <w:shd w:val="clear" w:color="auto" w:fill="auto"/>
              <w:tabs>
                <w:tab w:val="left" w:pos="564"/>
              </w:tabs>
              <w:spacing w:after="100"/>
              <w:ind w:left="34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C44BAD" w:rsidTr="004B279C">
        <w:trPr>
          <w:trHeight w:val="27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защита прав и законных интересов несовершеннолетних;</w:t>
            </w:r>
          </w:p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правовое просвещение несовершеннолетних;</w:t>
            </w:r>
          </w:p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преступности несовершеннолетних;</w:t>
            </w:r>
          </w:p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-предупреждение безнадзорности и беспризорности несовершеннолетних;</w:t>
            </w:r>
          </w:p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      </w:r>
          </w:p>
          <w:p w:rsidR="00C44BAD" w:rsidRDefault="00C44BAD" w:rsidP="004B279C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алкоголизма и наркомании среди несовершеннолетних.</w:t>
            </w:r>
          </w:p>
        </w:tc>
      </w:tr>
      <w:tr w:rsidR="00C44BAD" w:rsidTr="004B279C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2024– 2026 годы</w:t>
            </w:r>
          </w:p>
        </w:tc>
      </w:tr>
      <w:tr w:rsidR="00C44BAD" w:rsidTr="004B279C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муниципальной </w:t>
            </w:r>
          </w:p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отсутствуют</w:t>
            </w:r>
          </w:p>
        </w:tc>
      </w:tr>
      <w:tr w:rsidR="00C44BAD" w:rsidTr="004B279C">
        <w:trPr>
          <w:trHeight w:val="1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AD" w:rsidRDefault="00C44BAD" w:rsidP="004B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бюджетных ассигнований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Затраты на реализацию муниципальной программы –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962400,00 рублей, в том числе: 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 786300,00 рублей;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3 000,00 рублей.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бюджетных ассигнований муниципальной программы по годам: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2024 год – 263 100,00 рублей, в том числе: </w:t>
            </w:r>
          </w:p>
          <w:p w:rsidR="00C44BAD" w:rsidRDefault="00C44BAD" w:rsidP="004B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263 100,00 рублей;</w:t>
            </w:r>
          </w:p>
        </w:tc>
      </w:tr>
    </w:tbl>
    <w:p w:rsidR="00C44BAD" w:rsidRDefault="00C44BAD" w:rsidP="00C4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4BAD">
          <w:pgSz w:w="11906" w:h="16838"/>
          <w:pgMar w:top="1134" w:right="567" w:bottom="1134" w:left="1701" w:header="709" w:footer="709" w:gutter="0"/>
          <w:cols w:space="720"/>
        </w:sectPr>
      </w:pPr>
    </w:p>
    <w:p w:rsidR="00C44BAD" w:rsidRDefault="00C44B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D43898" w:rsidTr="00D43898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</w:t>
            </w:r>
            <w:r w:rsidR="007514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43898" w:rsidRDefault="00D43898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576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––</w:t>
            </w:r>
            <w:r w:rsidR="007514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263100,00 рублей, в том числе: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5147A" w:rsidRDefault="0075147A" w:rsidP="0075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262100,00 рублей;</w:t>
            </w:r>
          </w:p>
          <w:p w:rsidR="00D43898" w:rsidRDefault="0075147A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  <w:p w:rsidR="00D43898" w:rsidRDefault="0075147A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576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год—263</w:t>
            </w:r>
            <w:r w:rsidR="00D43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D43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00,00 рублей, в том числе: </w:t>
            </w:r>
          </w:p>
          <w:p w:rsidR="0075147A" w:rsidRDefault="0075147A" w:rsidP="0075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262100,00 рублей;</w:t>
            </w:r>
          </w:p>
          <w:p w:rsidR="00D43898" w:rsidRDefault="0075147A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</w:tc>
      </w:tr>
      <w:tr w:rsidR="00D43898" w:rsidTr="00D43898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(индикаторы) и показатели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</w:t>
            </w:r>
            <w:r w:rsidR="002C3C0F">
              <w:rPr>
                <w:lang w:eastAsia="en-US"/>
              </w:rPr>
              <w:t xml:space="preserve"> подразделения по делам несовершеннолетних ОВД (далее ПДН)</w:t>
            </w:r>
            <w:r>
              <w:rPr>
                <w:lang w:eastAsia="en-US"/>
              </w:rPr>
              <w:t>, охваченных различными формами отдыха и занятости в каникулярное время (процентов);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лекций и бесед с несовершеннолетними и их родителями или законными представителями на правовую тематику(единиц);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-количество публикаций в СМИ на правовую тематику(единиц);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преступлений среди несовершеннолетних, ед.;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административных правонарушений среди несовершеннолетних (единиц);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</w:t>
            </w:r>
            <w:r w:rsidR="002C3C0F">
              <w:rPr>
                <w:lang w:eastAsia="en-US"/>
              </w:rPr>
              <w:t xml:space="preserve"> ПДН </w:t>
            </w:r>
            <w:r>
              <w:rPr>
                <w:lang w:eastAsia="en-US"/>
              </w:rPr>
              <w:t xml:space="preserve"> в возрасте от 14 до18 лет, охваченных трудовой занятостью (процентов);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</w:t>
            </w:r>
            <w:r w:rsidR="002C3C0F">
              <w:rPr>
                <w:lang w:eastAsia="en-US"/>
              </w:rPr>
              <w:t>, состоящих на профилактическом учете ПДН</w:t>
            </w:r>
            <w:r>
              <w:rPr>
                <w:lang w:eastAsia="en-US"/>
              </w:rPr>
              <w:t>, в возрасте от 6 до 18 лет, охваченных отдыхом и оздоровлением в учреждениях отдыха и оздоровления (процентов);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обучающихся в образовательных организациях, состоящих на учете в</w:t>
            </w:r>
            <w:r w:rsidR="002C3C0F">
              <w:rPr>
                <w:lang w:eastAsia="en-US"/>
              </w:rPr>
              <w:t xml:space="preserve"> ПДН</w:t>
            </w:r>
            <w:r>
              <w:rPr>
                <w:lang w:eastAsia="en-US"/>
              </w:rPr>
              <w:t>, принявших участие в профильных сменах(процентов);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наркозависимых несовершеннолетних (человек).</w:t>
            </w:r>
          </w:p>
        </w:tc>
      </w:tr>
      <w:tr w:rsidR="00D43898" w:rsidTr="00D43898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охвата несовершеннолетних, из числа состоящих на профилактическом учете</w:t>
            </w:r>
            <w:r w:rsidR="002C3C0F">
              <w:rPr>
                <w:lang w:eastAsia="en-US"/>
              </w:rPr>
              <w:t xml:space="preserve"> ПДН</w:t>
            </w:r>
            <w:r>
              <w:rPr>
                <w:lang w:eastAsia="en-US"/>
              </w:rPr>
              <w:t>, организованными формами отдыха и занятости в каникулярное время, до 100%;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лекций и бесед с несовершеннолетними и их родителями или законными представит</w:t>
            </w:r>
            <w:r w:rsidR="004B5CA1">
              <w:rPr>
                <w:lang w:eastAsia="en-US"/>
              </w:rPr>
              <w:t>елями н</w:t>
            </w:r>
            <w:r w:rsidR="002C3C0F">
              <w:rPr>
                <w:lang w:eastAsia="en-US"/>
              </w:rPr>
              <w:t>а правовую тематику с 2260 до 2500</w:t>
            </w:r>
            <w:r>
              <w:rPr>
                <w:lang w:eastAsia="en-US"/>
              </w:rPr>
              <w:t>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публикаций в СМИ на правовую тематику с 22 до 2</w:t>
            </w:r>
            <w:r w:rsidR="002C3C0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к 2025 году;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количества преступлен</w:t>
            </w:r>
            <w:r w:rsidR="00E84E7A">
              <w:rPr>
                <w:lang w:eastAsia="en-US"/>
              </w:rPr>
              <w:t>ий среди несовершеннолетних на 25</w:t>
            </w:r>
            <w:r>
              <w:rPr>
                <w:lang w:eastAsia="en-US"/>
              </w:rPr>
              <w:t xml:space="preserve"> % от уровня</w:t>
            </w:r>
            <w:r w:rsidR="00E84E7A">
              <w:rPr>
                <w:lang w:eastAsia="en-US"/>
              </w:rPr>
              <w:t xml:space="preserve"> прогноза на 2023</w:t>
            </w:r>
            <w:r>
              <w:rPr>
                <w:lang w:eastAsia="en-US"/>
              </w:rPr>
              <w:t xml:space="preserve"> год</w:t>
            </w:r>
            <w:r w:rsidR="00E84E7A">
              <w:rPr>
                <w:lang w:eastAsia="en-US"/>
              </w:rPr>
              <w:t xml:space="preserve"> (в числовом выражении - с 20</w:t>
            </w:r>
            <w:r>
              <w:rPr>
                <w:lang w:eastAsia="en-US"/>
              </w:rPr>
              <w:t xml:space="preserve"> до15 преступлений);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уровня административных правонарушений среди несовершеннолетних до 68 правонарушений;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несовершеннолетних, </w:t>
            </w:r>
            <w:r>
              <w:rPr>
                <w:color w:val="000000"/>
                <w:lang w:eastAsia="en-US"/>
              </w:rPr>
              <w:t xml:space="preserve">состоящих на учёте </w:t>
            </w:r>
            <w:r w:rsidR="002C3C0F">
              <w:rPr>
                <w:color w:val="000000"/>
                <w:lang w:eastAsia="en-US"/>
              </w:rPr>
              <w:t>ПДН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lang w:eastAsia="en-US"/>
              </w:rPr>
              <w:t>в возрасте от 14 до 18 лет, охваче</w:t>
            </w:r>
            <w:r w:rsidR="002C3C0F">
              <w:rPr>
                <w:lang w:eastAsia="en-US"/>
              </w:rPr>
              <w:t xml:space="preserve">нных временным трудоустройством с 27% </w:t>
            </w:r>
            <w:r>
              <w:rPr>
                <w:lang w:eastAsia="en-US"/>
              </w:rPr>
              <w:t xml:space="preserve"> до 31 %;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несовершеннолетних,</w:t>
            </w:r>
            <w:r w:rsidR="00E84E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состоящих на профилактическом учете</w:t>
            </w:r>
            <w:r w:rsidR="002801C3">
              <w:rPr>
                <w:lang w:eastAsia="en-US"/>
              </w:rPr>
              <w:t xml:space="preserve"> ПДН</w:t>
            </w:r>
            <w:r>
              <w:rPr>
                <w:lang w:eastAsia="en-US"/>
              </w:rPr>
              <w:t>,</w:t>
            </w:r>
            <w:r w:rsidR="00E84E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возрасте от 6 до 18 лет, охваченных отдыхом и оздоровлением в учреждениях отдыха и оздоровления</w:t>
            </w:r>
            <w:r w:rsidR="002C3C0F">
              <w:rPr>
                <w:lang w:eastAsia="en-US"/>
              </w:rPr>
              <w:t xml:space="preserve"> с 55%</w:t>
            </w:r>
            <w:r>
              <w:rPr>
                <w:lang w:eastAsia="en-US"/>
              </w:rPr>
              <w:t xml:space="preserve"> до 59 %;</w:t>
            </w:r>
          </w:p>
          <w:p w:rsidR="00D43898" w:rsidRDefault="00D43898" w:rsidP="00D43898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</w:t>
            </w:r>
            <w:r w:rsidR="00F564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доли обучающихся в образовательных организациях, состоящих на учете в</w:t>
            </w:r>
            <w:r w:rsidR="002801C3">
              <w:rPr>
                <w:lang w:eastAsia="en-US"/>
              </w:rPr>
              <w:t xml:space="preserve"> ПДН</w:t>
            </w:r>
            <w:r>
              <w:rPr>
                <w:lang w:eastAsia="en-US"/>
              </w:rPr>
              <w:t>, принявших участие в профильных сменах, на уровне 55%;</w:t>
            </w:r>
          </w:p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сохранение</w:t>
            </w:r>
            <w:r w:rsidR="00F564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количества</w:t>
            </w:r>
            <w:r w:rsidR="00F564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наркозависимых несовершеннолетних</w:t>
            </w:r>
            <w:r w:rsidR="00F564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период действия программы в размере 1 подростка.</w:t>
            </w:r>
          </w:p>
        </w:tc>
      </w:tr>
    </w:tbl>
    <w:p w:rsidR="00D43898" w:rsidRDefault="00D43898" w:rsidP="00D43898">
      <w:pPr>
        <w:pStyle w:val="ac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D43898" w:rsidRDefault="00D43898" w:rsidP="00D43898">
      <w:pPr>
        <w:pStyle w:val="ac"/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</w:t>
      </w:r>
    </w:p>
    <w:p w:rsidR="00D43898" w:rsidRDefault="00D43898" w:rsidP="00D438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43898" w:rsidRDefault="00D43898" w:rsidP="00D43898">
      <w:pPr>
        <w:pStyle w:val="a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Достижение ожидаемых результатов реализации данной программы будет способствовать улучшению качества жизни населения Чебаркульского городского округа, что соответствует одному из приоритетных направлений деятельности органов местного самоуправления, изложенным в соответствии с документами стратегического планирования Чебаркульского городского округа.</w:t>
      </w:r>
      <w:r>
        <w:rPr>
          <w:color w:val="000000"/>
          <w:sz w:val="28"/>
          <w:szCs w:val="28"/>
        </w:rPr>
        <w:t xml:space="preserve"> Программа разработана в соответствии с Порядком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18.05.2022 № 322.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программы является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Чебаркульского городского округа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 определяются Федеральным законом от 24.06.1999 № 120-ФЗ «Об основах системы профилактики безнадзорности и правонарушений несовершеннолетних», Законом Челябинской области от 05.10.2005 № 403-ЗО «О комиссиях по делам несовершеннолетних и защите их прав».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неблагополучию семей.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ОПДН, проводятся ярмарки вакансий, беседы специалистов Центра занятости населения.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 организации обучения, отдыха, трудоустройства, иной занятости несовершеннолетних. Основной формой отдыха и оздоровления детей нашего города являются муниципальный загородный лагерь, лагеря дневного пребывания детей, которые организуются с целью развития, оздоровления и отдыха детей на базе общеобразовательных организаций.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методами, путем реализации согласованного комплекса мероприятий.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исленность несовершеннолетних, в отношении которых различными органами и учреждениями системы профилактики проводилась индивидуальная профилактическая работа, по состоянию на конец отчетного периода(на 31 декабря 2021 года) составляла 268 человек.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комиссии по делам несовершеннолетних и защите их прав Чебаркульского городского округа состояло 12 несовершеннолетних.</w:t>
      </w:r>
      <w:r w:rsidR="00F5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вид учёта охватывает подростков, находящихся в социально опасном положении, осужденных к мерам наказания не связанным с лишением свободы, вернувшихся из мест лишения свободы, специальных образовательных учреждений.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преступности на территории Чебаркульского городского округа по итогам 12 месяцев 202</w:t>
      </w:r>
      <w:r w:rsidR="000E3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характеризуется снижением уровня подростковой преступности. Количество преступлений, совершённых несовершеннолетними в 202</w:t>
      </w:r>
      <w:r w:rsidR="000E3FB5">
        <w:rPr>
          <w:rFonts w:ascii="Times New Roman" w:hAnsi="Times New Roman" w:cs="Times New Roman"/>
          <w:sz w:val="28"/>
          <w:szCs w:val="28"/>
        </w:rPr>
        <w:t>2 году составило  9 преступлений, в 2021 году 16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преступлений.</w:t>
      </w:r>
      <w:r w:rsidR="000E3FB5">
        <w:rPr>
          <w:rFonts w:ascii="Times New Roman" w:hAnsi="Times New Roman" w:cs="Times New Roman"/>
          <w:sz w:val="28"/>
          <w:szCs w:val="28"/>
        </w:rPr>
        <w:t xml:space="preserve"> За первое полугодие 2023 года </w:t>
      </w:r>
      <w:r w:rsidR="00576CB1">
        <w:rPr>
          <w:rFonts w:ascii="Times New Roman" w:hAnsi="Times New Roman" w:cs="Times New Roman"/>
          <w:sz w:val="28"/>
          <w:szCs w:val="28"/>
        </w:rPr>
        <w:t>зарегистрировано 18 преступлений, совершённых несовершеннолетними гражданами г. Чебаркуля, наблюдается 100% рост подростковой преступности. Большая часть (17 преступлений</w:t>
      </w:r>
      <w:r w:rsidR="00FE0E37">
        <w:rPr>
          <w:rFonts w:ascii="Times New Roman" w:hAnsi="Times New Roman" w:cs="Times New Roman"/>
          <w:sz w:val="28"/>
          <w:szCs w:val="28"/>
        </w:rPr>
        <w:t>, 94%,</w:t>
      </w:r>
      <w:r w:rsidR="00576CB1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="008B7941">
        <w:rPr>
          <w:rFonts w:ascii="Times New Roman" w:hAnsi="Times New Roman" w:cs="Times New Roman"/>
          <w:sz w:val="28"/>
          <w:szCs w:val="28"/>
        </w:rPr>
        <w:t>на иногородними несовершеннолетними гражданами</w:t>
      </w:r>
      <w:r w:rsidR="00576CB1">
        <w:rPr>
          <w:rFonts w:ascii="Times New Roman" w:hAnsi="Times New Roman" w:cs="Times New Roman"/>
          <w:sz w:val="28"/>
          <w:szCs w:val="28"/>
        </w:rPr>
        <w:t>)</w:t>
      </w:r>
      <w:r w:rsidR="00FE0E37">
        <w:rPr>
          <w:rFonts w:ascii="Times New Roman" w:hAnsi="Times New Roman" w:cs="Times New Roman"/>
          <w:sz w:val="28"/>
          <w:szCs w:val="28"/>
        </w:rPr>
        <w:t>.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подростков, не достигших возраста, с которого наступает уголовная ответственность (не субъе</w:t>
      </w:r>
      <w:r w:rsidR="008B7941">
        <w:rPr>
          <w:rFonts w:ascii="Times New Roman" w:hAnsi="Times New Roman" w:cs="Times New Roman"/>
          <w:sz w:val="28"/>
          <w:szCs w:val="28"/>
        </w:rPr>
        <w:t>ктов), за период 12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7941">
        <w:rPr>
          <w:rFonts w:ascii="Times New Roman" w:hAnsi="Times New Roman" w:cs="Times New Roman"/>
          <w:sz w:val="28"/>
          <w:szCs w:val="28"/>
        </w:rPr>
        <w:t>совершено 15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опасных деяний (ООД)</w:t>
      </w:r>
      <w:r w:rsidR="00FE0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41">
        <w:rPr>
          <w:rFonts w:ascii="Times New Roman" w:hAnsi="Times New Roman" w:cs="Times New Roman"/>
          <w:sz w:val="28"/>
          <w:szCs w:val="28"/>
        </w:rPr>
        <w:t xml:space="preserve"> по итогам 8 месяцев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B7941">
        <w:rPr>
          <w:rFonts w:ascii="Times New Roman" w:hAnsi="Times New Roman" w:cs="Times New Roman"/>
          <w:sz w:val="28"/>
          <w:szCs w:val="28"/>
        </w:rPr>
        <w:t>3 года совершено 18 общественно опасных деяний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0E37">
        <w:rPr>
          <w:rFonts w:ascii="Times New Roman" w:hAnsi="Times New Roman" w:cs="Times New Roman"/>
          <w:sz w:val="28"/>
          <w:szCs w:val="28"/>
        </w:rPr>
        <w:t xml:space="preserve"> Таким образом, наблюдается рост подростковой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деятельности всех органов и учреждений системы профилактики безнадзорности несовершеннолетних Чебаркульского городского округа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«Дети улиц», «За здоровый образ жизни», «Безопасное окно»,«Подросток», «Образование всем детям», «Я и Закон». Кроме этого, органы и учреждения системы профилактики правонарушений принимали участие в комплексных операциях, направленных на стабилизацию подростковой преступности, проводимых межмуниципальным отделом МВД России «Чебаркульский» Челябинской области: «Алкоголь-табак», «Игла», «Лидер», «Шанс», «Сообщи, где торгуют смертью».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системы профилактики безнадзорности и правонарушений несовершеннолетних Чебаркульского городского округа тесно сотрудничают со СМИ. Совместно ведется подготовка материалов об итогах профилактики безнадзорности и правонарушений несовершеннолетних, проблемах подростковой преступности, пропаганде здорового образа жизни и др. 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</w:t>
      </w:r>
      <w:r w:rsidR="00FE0E37">
        <w:rPr>
          <w:rFonts w:ascii="Times New Roman" w:hAnsi="Times New Roman" w:cs="Times New Roman"/>
          <w:sz w:val="28"/>
          <w:szCs w:val="28"/>
        </w:rPr>
        <w:t>ема работы является эффективной, но необходима сист</w:t>
      </w:r>
      <w:r w:rsidR="00E814F2">
        <w:rPr>
          <w:rFonts w:ascii="Times New Roman" w:hAnsi="Times New Roman" w:cs="Times New Roman"/>
          <w:sz w:val="28"/>
          <w:szCs w:val="28"/>
        </w:rPr>
        <w:t>е</w:t>
      </w:r>
      <w:r w:rsidR="00FE0E37">
        <w:rPr>
          <w:rFonts w:ascii="Times New Roman" w:hAnsi="Times New Roman" w:cs="Times New Roman"/>
          <w:sz w:val="28"/>
          <w:szCs w:val="28"/>
        </w:rPr>
        <w:t xml:space="preserve">мная координация </w:t>
      </w:r>
      <w:r w:rsidR="00E814F2">
        <w:rPr>
          <w:rFonts w:ascii="Times New Roman" w:hAnsi="Times New Roman" w:cs="Times New Roman"/>
          <w:sz w:val="28"/>
          <w:szCs w:val="28"/>
        </w:rPr>
        <w:t xml:space="preserve">работы органов системы профилактики безнадзорности и правонарушений несовершеннолетних, повышение эффективности межведомственного взаимодействия органов и учреждений системы профилактики.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898" w:rsidRDefault="00D43898" w:rsidP="00D43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комплексного решения проблемы профилактики безнадзорности и правонарушений детей и подростков, их социальной реабилитации в современном обществе, необходимо принять муниципальную программу «Профилактики безнадзорности и правонарушений несовершеннолетних Чебаркульского городского округа».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BA5BF3">
      <w:pPr>
        <w:pStyle w:val="a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 муниципальной программы</w:t>
      </w:r>
    </w:p>
    <w:p w:rsidR="00BA5BF3" w:rsidRDefault="00BA5BF3" w:rsidP="00BA5BF3">
      <w:pPr>
        <w:pStyle w:val="ae"/>
        <w:ind w:firstLine="709"/>
        <w:jc w:val="center"/>
        <w:rPr>
          <w:sz w:val="28"/>
          <w:szCs w:val="28"/>
        </w:rPr>
      </w:pP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Создание условий для эффективного развития системы профилактики безнадзорности и правонарушений несовершеннолетних.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Защита прав и законных интересов несовершеннолетних;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просвещение несовершеннолетних;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преступности несовершеннолетних;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Предупреждение безнадзорности и беспризорности несовершеннолетних;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</w:r>
    </w:p>
    <w:p w:rsidR="00D43898" w:rsidRDefault="00D43898" w:rsidP="00BA5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Профилактика алкоголизма и наркомании среди несовершеннолетних.</w:t>
      </w:r>
    </w:p>
    <w:p w:rsidR="00BA5BF3" w:rsidRPr="00BA5BF3" w:rsidRDefault="00BA5BF3" w:rsidP="00BA5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BA5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Сроки и этапы реализации муниципальной программы</w:t>
      </w:r>
    </w:p>
    <w:p w:rsidR="00BA5BF3" w:rsidRDefault="00BA5BF3" w:rsidP="00BA5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202</w:t>
      </w:r>
      <w:r w:rsidR="000E3FB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0E3FB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43898" w:rsidRDefault="00D43898" w:rsidP="00BA5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D43898" w:rsidRDefault="00D43898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BF3" w:rsidRDefault="00BA5BF3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A5BF3" w:rsidSect="004D4D59">
          <w:headerReference w:type="default" r:id="rId6"/>
          <w:pgSz w:w="11906" w:h="16838"/>
          <w:pgMar w:top="1077" w:right="567" w:bottom="1077" w:left="1701" w:header="510" w:footer="709" w:gutter="0"/>
          <w:pgNumType w:start="2"/>
          <w:cols w:space="720"/>
        </w:sectPr>
      </w:pP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Система мероприятий и показатели (индикаторы) муниципальной программы</w:t>
      </w:r>
    </w:p>
    <w:p w:rsidR="00D43898" w:rsidRDefault="00D43898" w:rsidP="00D438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Spec="center" w:tblpY="85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34"/>
        <w:gridCol w:w="2329"/>
        <w:gridCol w:w="5740"/>
        <w:gridCol w:w="3018"/>
        <w:gridCol w:w="1292"/>
        <w:gridCol w:w="2053"/>
      </w:tblGrid>
      <w:tr w:rsidR="00D43898" w:rsidTr="00D43898">
        <w:trPr>
          <w:trHeight w:val="533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Задача муниципальной программы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D43898" w:rsidTr="00D43898">
        <w:trPr>
          <w:trHeight w:val="6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43898" w:rsidTr="00D43898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Цель:Создание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D43898" w:rsidTr="00D43898">
        <w:trPr>
          <w:trHeight w:val="73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1.Организация работы общедоступных кружков и секций на базе общеобразовательных организаций и организаций дополнительного образования. 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2.Проведение семинаров, инструктажей с педагогическими работниками по вопросам обеспечения безопасности жизни и здоровья детей в местах отдыха и обучения. Семинары на темы: профилактика экстремизма и терроризма; пожарная безопасность; санитарно-эпидемилогическая безопасность; ответственность педагогов за жизнь и здоровье детей в период отдыха в лагерях дневного пребывания, загородных лагерях, образовательных организациях.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и оздоровления детей в лагерях с дневным пребыванием, организованных на базе общеобразовательных организаций и загородных оздоровительных лагерях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Проведение акции по защите прав ребёнка, посвященной «Дню защиты детей»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охваченных различными формами отдыха и занятости в каникулярное время, %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ЧГО,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138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просвещение несовершеннолетних</w:t>
            </w:r>
          </w:p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Проведение «круглых столов», семинаров и конференций для родителей (законных представителей), несовершеннолетних по проблемам нравственного воспитания в семье, пропаганде здорового образа жизни.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</w:t>
            </w:r>
            <w:r w:rsidR="00F56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,ед.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Ознакомление несовершеннолетних с изменениями законодательства, формирование законопослушного поведения несовершеннолетних (в том числе инструктажей по предупреждению дорожно-транспортного травматизма, организация дней правовых знаний для несовершеннолетних).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Публикация статей в СМИ о защите прав и законных интересов детей и подростков,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</w:t>
            </w:r>
            <w:r w:rsidR="00F56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Проведение профилактических рейдов с целью выявления неблагополучных семей; безнадзорных детей и оказания им помощи.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наркосодержащие и психоактивныевещества.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несовершеннолетних, 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 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1.Проведение комплексных профилактических акций: «Дети улиц», «За здоровый образ жизни», «Подросток», «Образование- всем детям», «Защита детства».</w:t>
            </w:r>
          </w:p>
          <w:p w:rsidR="00D43898" w:rsidRDefault="00D43898" w:rsidP="00D43898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Организация работы комиссии по делам несовершеннолетних и защиты их прав .</w:t>
            </w:r>
          </w:p>
          <w:p w:rsidR="00D43898" w:rsidRDefault="00D43898" w:rsidP="00D43898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Организация работы и проведение профилактических мероприятий, направленных на профилактику безнадзорности несовершеннолетних в возрасте от 7 до 18 лет, не посещающих или систематически пропускающих занятия в образовательных организациях без уважительной причины.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Организация работы по принятию мер и устранению причин и условий бродяжничества несовершеннолетних.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административных правонарушений среди несовершеннолетних, ед.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</w:p>
          <w:p w:rsidR="00D43898" w:rsidRDefault="00D43898" w:rsidP="00D438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</w:tr>
      <w:tr w:rsidR="00D43898" w:rsidTr="00D43898">
        <w:trPr>
          <w:trHeight w:val="193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pStyle w:val="ae"/>
              <w:tabs>
                <w:tab w:val="left" w:pos="3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</w:t>
            </w:r>
          </w:p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помощь неблагополучным семьям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Организация отдыха и оздоровление детей, находящихся в социально опасном положении, в лагерях с дневным пребыванием, организованных на базе общеобразовательных организаций и загородных оздоровительных лагерях.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туристических походов, в том числе с воспитанниками центра помощи детям г. Чебаркуля и несовершеннолетними правонарушителями, состоящими на учёте ПДН.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оздоровления, %.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1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профильных смен для детей, состоящих на профилактическом учете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28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принявших участие в профильных сменах, 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28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Оказание помощи в трудоустройстве несовершеннолетни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из числа, состоящих на учёте ПДН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каникулярное и внеурочное время.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43898" w:rsidRDefault="00D43898" w:rsidP="002801C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несовершеннолетних, в возрасте от 14 до 18 лет, состоящих на учёте </w:t>
            </w:r>
            <w:r w:rsidR="0028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охваченных трудовой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занятостью,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16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1.Проведение «круглых столов», семинаров и конференций несовершеннолетних по проблемам нравственного воспитания в семье, пропаганде здорового образа жизни</w:t>
            </w:r>
          </w:p>
          <w:p w:rsidR="00D43898" w:rsidRDefault="00D43898" w:rsidP="00D43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Оказание медико-социальной помощи семьям группы риска в лечении от алкогольной зависимости.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наркосодержащие и психоактивные вещества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Социально-педагогическая реабилитация детей «группы риска» и состоящих на учёте УСЗН в санаториях, специализированных центрах.</w:t>
            </w:r>
          </w:p>
          <w:p w:rsidR="00D43898" w:rsidRDefault="00D43898" w:rsidP="00D43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Оказание социально-психологической и педагогической помощи несовершеннолетним и родителям с участием специалистов (психологов, юристов и т.п.)</w:t>
            </w:r>
          </w:p>
          <w:p w:rsidR="00D43898" w:rsidRDefault="00D43898" w:rsidP="00D43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специалистами.</w:t>
            </w:r>
          </w:p>
          <w:p w:rsidR="00D43898" w:rsidRDefault="00D43898" w:rsidP="00D4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Организация посещения бассейна, ледового дворца несовершеннолетними, состоящими на учёте в МО МВД РФ «Чебаркульский», находящимися в социально опасном положении.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</w:t>
            </w:r>
            <w:r w:rsidR="00F564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УСЗН,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УФКиС,</w:t>
            </w:r>
          </w:p>
          <w:p w:rsidR="00D43898" w:rsidRDefault="00D43898" w:rsidP="00D438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</w:p>
        </w:tc>
      </w:tr>
    </w:tbl>
    <w:p w:rsidR="00D43898" w:rsidRDefault="00D43898" w:rsidP="00D4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3898">
          <w:pgSz w:w="16838" w:h="11906" w:orient="landscape"/>
          <w:pgMar w:top="1701" w:right="964" w:bottom="567" w:left="964" w:header="709" w:footer="709" w:gutter="0"/>
          <w:pgNumType w:start="6"/>
          <w:cols w:space="720"/>
        </w:sectPr>
      </w:pPr>
    </w:p>
    <w:p w:rsidR="00D43898" w:rsidRDefault="00D43898" w:rsidP="00D4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</w:t>
      </w:r>
    </w:p>
    <w:p w:rsidR="00D43898" w:rsidRDefault="00D43898" w:rsidP="00D4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Look w:val="04A0"/>
      </w:tblPr>
      <w:tblGrid>
        <w:gridCol w:w="708"/>
        <w:gridCol w:w="3828"/>
        <w:gridCol w:w="4820"/>
      </w:tblGrid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показателя, ед. измерения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898" w:rsidRDefault="00D43898" w:rsidP="00D43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показателя (индикатора),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сбора информации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</w:t>
            </w:r>
            <w:r w:rsidR="002801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охваченных различными формами отдыха и занятости в каникулярное время, %</w:t>
            </w:r>
          </w:p>
          <w:p w:rsidR="00D43898" w:rsidRDefault="00D43898" w:rsidP="00D438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До=Ко*100/Кс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Ко- количество несовершеннолетних, состоящих на учете в полиции, охваченных различными видами отдыха и занятости (ежеквартальные данные полиции по плану работы КДН и ЗП)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Кс- количество состоящих на учёте в подразделении по делам несовершеннолетних.(ежеквартальные данные полиции по плану работы КДН и ЗП)Межмуниципального отдела МВД РФ «Чебаркульский» Челябинской области(далее ОПДН МО МВД РФ «Чебаркульский»)</w:t>
            </w:r>
          </w:p>
        </w:tc>
      </w:tr>
      <w:tr w:rsidR="00D43898" w:rsidTr="00D43898">
        <w:trPr>
          <w:trHeight w:val="9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тематику, 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Данные отчётов по итогам проведения акций(органы системы профилактики безнадзорности и правонарушений несовершеннолетних)</w:t>
            </w:r>
          </w:p>
        </w:tc>
      </w:tr>
      <w:tr w:rsidR="00D43898" w:rsidTr="00D43898">
        <w:trPr>
          <w:trHeight w:val="9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 отчётов по итогам проведения акций(органы системы профилактики безнадзорности и правонарушений несовершеннолетних)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«Чебаркульский»), ежегодно в конце отчётного периода)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правонарушений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«Чебаркульский»), ежегодно в конце отчётного периода)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898" w:rsidRDefault="00D43898" w:rsidP="00D4389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в возрасте от 14 до18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лет, состоящих на учёте </w:t>
            </w:r>
            <w:r w:rsidR="0028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охваченных трудовой занятостью,</w:t>
            </w:r>
            <w:r w:rsidR="0028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Дз= Кз*100/Ко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Кз- количество охваченных трудовой занятостью несовершеннолетних, состоящих на учёте ОВДв возрасте от 14 до 18 лет.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Ко- количество несовершеннолетних Чебаркульского городского округа, состоящих на учёте ОВД в возрасте от 14 до 18 лет.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(полиция,Управление образования, Чебаркульский профессиональный техникум, УСЗН, центр занятости населения, г. Чебаркуля)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 Кз*100/Ко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Ко- количество несовершеннолетних в возрасте от 6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охваченных отдыхом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оздоровлением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(ежеквартальные данные полиции по плану работы КДН и ЗП)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Кп- 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«Чебаркульский»,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 городского округа в возрасте от 6 до 18 лет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(Управление образования, Чебаркульский профессиональный техникум, УСЗН)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C07B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принявших участие в профильных сменах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Дс= Кс*100/Ко</w:t>
            </w:r>
          </w:p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Кс-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в образовательных организациях,</w:t>
            </w:r>
            <w:r w:rsidR="00F56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учете в 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принявших участие в профильных сменах</w:t>
            </w:r>
          </w:p>
          <w:p w:rsidR="00D43898" w:rsidRDefault="00D43898" w:rsidP="00C0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в образовательных организациях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Чебаркульского городского округа,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учете в 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ПДН</w:t>
            </w:r>
          </w:p>
        </w:tc>
      </w:tr>
      <w:tr w:rsidR="00D43898" w:rsidTr="00D4389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 человек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98" w:rsidRDefault="00D43898" w:rsidP="00D43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(ГБУЗ «Областная больница г. Чебаркуль»)</w:t>
            </w:r>
          </w:p>
        </w:tc>
      </w:tr>
    </w:tbl>
    <w:p w:rsidR="00D43898" w:rsidRDefault="00D43898" w:rsidP="00D43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предусматривают:</w:t>
      </w:r>
    </w:p>
    <w:p w:rsidR="00D43898" w:rsidRDefault="00D43898" w:rsidP="00D43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мероприятия по организационно-методической поддержке учреждений системы профилактики безнадзорности и правонарушений несовершеннолетних, по созданию единой межведомственной системы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</w:p>
    <w:p w:rsidR="00D43898" w:rsidRDefault="00D43898" w:rsidP="00D43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по предупреждению правонарушений среди несовершеннолетних направлены на профилактику правонарушений среди несовершеннолетних, стабилизацию криминогенной обстановки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D43898" w:rsidRDefault="00D43898" w:rsidP="00D4389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мероприятия по общественно-воспитательной работе с</w:t>
      </w:r>
      <w:r w:rsidR="00F5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несовершеннолетними, оказавшимися в трудной жизненной ситуации, включающей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</w:p>
    <w:p w:rsidR="00D43898" w:rsidRDefault="00D43898" w:rsidP="00D43898">
      <w:pPr>
        <w:pStyle w:val="ac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несет экологических рисков. Риск изменения федерального, областного бюджетного законодательства, законодательства в сфере государственного управления может привести к изменению программных мероприятий и сроков их реализации. 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в рамках муниципальных программ: «Развитие образования», «Крепкая семья», «Молодёжь Чебаркуля», «Развитие физической культуры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 в муниципальном образовании Чебаркульский городской округ», «Развитие культуры в муниципальном образовании Чебаркульский городской округ»,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 и рассчитано на 2023 год и плановый период 2024 и 2025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3.</w:t>
      </w:r>
    </w:p>
    <w:p w:rsidR="00D43898" w:rsidRDefault="00D43898" w:rsidP="00D43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на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за счет местного бюджета 3 000,00 рублей, в том числе: </w:t>
      </w:r>
    </w:p>
    <w:p w:rsidR="00D43898" w:rsidRDefault="00D43898" w:rsidP="00D4389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- 1 000,00 рублей;</w:t>
      </w:r>
    </w:p>
    <w:p w:rsidR="00D43898" w:rsidRDefault="00D43898" w:rsidP="00D4389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- 1 000,00 рублей;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- 1 000,00 рублей.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97532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на 2024 год и плановый период 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9753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за счет областного бюджета</w:t>
      </w:r>
      <w:r w:rsidR="00751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F03">
        <w:rPr>
          <w:rFonts w:ascii="Times New Roman" w:hAnsi="Times New Roman" w:cs="Times New Roman"/>
          <w:color w:val="000000"/>
          <w:sz w:val="28"/>
          <w:szCs w:val="28"/>
        </w:rPr>
        <w:t>786 3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00,00 рублей, в том числе: </w:t>
      </w:r>
    </w:p>
    <w:p w:rsidR="00D43898" w:rsidRDefault="0075147A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–262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>00,00 рублей;</w:t>
      </w:r>
    </w:p>
    <w:p w:rsidR="00D43898" w:rsidRDefault="0075147A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–262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>00,00 рублей;</w:t>
      </w:r>
    </w:p>
    <w:p w:rsidR="00D43898" w:rsidRDefault="0075147A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262 1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>00,00 рублей.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43898" w:rsidSect="00697532"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Таблица3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079"/>
        <w:gridCol w:w="1650"/>
        <w:gridCol w:w="2065"/>
        <w:gridCol w:w="1468"/>
        <w:gridCol w:w="1719"/>
        <w:gridCol w:w="1651"/>
        <w:gridCol w:w="1650"/>
      </w:tblGrid>
      <w:tr w:rsidR="00D43898" w:rsidTr="00D43898">
        <w:trPr>
          <w:trHeight w:val="658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N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программы, (подпрограммы), мероприятий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Код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бюджетной классификации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Источники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ресурсного обеспечения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Объем финансирования, рублей</w:t>
            </w:r>
          </w:p>
        </w:tc>
      </w:tr>
      <w:tr w:rsidR="00D43898" w:rsidTr="00D43898">
        <w:trPr>
          <w:trHeight w:val="46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</w:t>
            </w:r>
            <w:r w:rsidR="000E3FB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</w:t>
            </w:r>
            <w:r w:rsidR="000E3FB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2</w:t>
            </w:r>
            <w:r w:rsidR="000E3FB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год</w:t>
            </w:r>
          </w:p>
        </w:tc>
      </w:tr>
      <w:tr w:rsidR="00D43898" w:rsidTr="00D43898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D43898" w:rsidTr="00D43898">
        <w:trPr>
          <w:trHeight w:val="4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Муниципальная программа «Профилактика безнадзорности и правонарушений несовершеннолетних Чебаркульского городского округа»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УФКиС,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395F03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</w:t>
            </w:r>
            <w:r w:rsidR="00D4389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</w:t>
            </w:r>
            <w:r w:rsidR="00D4389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262100,00</w:t>
            </w:r>
          </w:p>
        </w:tc>
      </w:tr>
      <w:tr w:rsidR="00D43898" w:rsidTr="00D43898">
        <w:trPr>
          <w:trHeight w:val="6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D43898" w:rsidTr="00D43898">
        <w:trPr>
          <w:trHeight w:val="4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a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Правовое просвещение несовершеннолетних</w:t>
            </w:r>
          </w:p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D43898" w:rsidRDefault="00D43898" w:rsidP="00D43898">
            <w:pPr>
              <w:pStyle w:val="a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несовершеннолетних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ae"/>
              <w:tabs>
                <w:tab w:val="left" w:pos="376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положении,социально-психологическая помощь неблагополучным семьям</w:t>
            </w:r>
          </w:p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</w:t>
            </w:r>
            <w:r w:rsidR="00D4389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профильных смен для детей, состоящих на профилактическом учёте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395F03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</w:t>
            </w:r>
            <w:r w:rsidR="00D4389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395F03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УФКиС,</w:t>
            </w:r>
          </w:p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D43898" w:rsidTr="00D43898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D43898" w:rsidRDefault="00D43898" w:rsidP="00D43898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8" w:rsidRDefault="00D43898" w:rsidP="00D4389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</w:tbl>
    <w:p w:rsidR="00D43898" w:rsidRDefault="00D43898" w:rsidP="00D43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43898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и механизм реализации</w:t>
      </w: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осуществления мер по </w:t>
      </w:r>
      <w:r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 среди несовершеннолетних.</w:t>
      </w:r>
    </w:p>
    <w:p w:rsidR="00D43898" w:rsidRDefault="00D43898" w:rsidP="00D43898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Комиссия по делам несовершеннолетних и защите их прав (далее - КДН и ЗП) координирует и контролирует исполнение мероприятий, которые проводят соисполнители программы; отдел по обеспечению деятельности КДН и ЗП осуществляет подготовку и представление отчета о ходе реализации программы в экономический отдел администрации</w:t>
      </w:r>
      <w:r w:rsidR="00F56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Чебаркульского городского округа, подготовку предложений о внесении изменений в программу, продление сроков завершения или прекращения ее действия.</w:t>
      </w:r>
    </w:p>
    <w:p w:rsidR="00D43898" w:rsidRDefault="00D43898" w:rsidP="00D43898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Соисполнители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по окончанию каждой профилактической акции, а также ежеквартально до 5 числа, следующего за отчётным, предоставляют отчеты о проделанной работе в КДН и ЗП, а также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анализируют ход исполнения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своим направлениям деятельности,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несут ответственность за качественное и своевременное </w:t>
      </w:r>
      <w:r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программы.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обеспечению деятельности комиссии по делам несовершеннолетних и защите их прав до 1 марта года, следующего за отчетным, направляет в</w:t>
      </w:r>
      <w:r w:rsidR="00F5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экономический отдел администрации</w:t>
      </w:r>
      <w:r w:rsidR="00F56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Чебаркульского городского округа</w:t>
      </w:r>
      <w:r w:rsidR="00F56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муниципальной программы.</w:t>
      </w:r>
    </w:p>
    <w:p w:rsidR="00D43898" w:rsidRDefault="00D43898" w:rsidP="00D43898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43898" w:rsidRDefault="00D43898" w:rsidP="00D43898">
      <w:pPr>
        <w:pStyle w:val="a8"/>
        <w:ind w:firstLine="709"/>
        <w:rPr>
          <w:szCs w:val="28"/>
        </w:rPr>
      </w:pPr>
    </w:p>
    <w:p w:rsidR="00D43898" w:rsidRDefault="00D43898" w:rsidP="00D43898">
      <w:pPr>
        <w:pStyle w:val="a8"/>
        <w:ind w:firstLine="709"/>
        <w:jc w:val="center"/>
        <w:rPr>
          <w:b/>
          <w:bCs/>
          <w:color w:val="FF0000"/>
          <w:szCs w:val="28"/>
        </w:rPr>
      </w:pPr>
      <w:r>
        <w:rPr>
          <w:szCs w:val="28"/>
        </w:rPr>
        <w:t>Раздел 7. Ожидаемые результаты реализации муниципальной программы</w:t>
      </w:r>
    </w:p>
    <w:p w:rsidR="00D43898" w:rsidRDefault="00D43898" w:rsidP="00D4389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43898" w:rsidRDefault="00D43898" w:rsidP="00D43898">
      <w:pPr>
        <w:pStyle w:val="ae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реализация программы будет способствовать: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повышению эффективности </w:t>
      </w:r>
      <w:r>
        <w:rPr>
          <w:sz w:val="28"/>
          <w:szCs w:val="28"/>
        </w:rPr>
        <w:t xml:space="preserve">социально-реабилитационной работы с несовершеннолетними, оказавшимися в трудной жизненной ситуации, а также совершающими противоправные действия;  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дальнейшего снижения числа правонарушений и преступлений, совершаемых несовершеннолетними;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взаимодействия органов и учреждений системы профилактики безнадзорности и правонарушений несовершеннолетних;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системы своевременной юридической, социально-педагогической, психологической, медицинской помощи несовершеннолетним.</w:t>
      </w:r>
    </w:p>
    <w:p w:rsidR="00D43898" w:rsidRDefault="00D43898" w:rsidP="00D4389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промежуточных и конечных результатов реализации Программы будут использоваться индикативные показатели программы,</w:t>
      </w:r>
      <w:r w:rsidR="00F5640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</w:t>
      </w:r>
      <w:r w:rsidR="00F56402">
        <w:rPr>
          <w:sz w:val="28"/>
          <w:szCs w:val="28"/>
        </w:rPr>
        <w:t>н</w:t>
      </w:r>
      <w:r>
        <w:rPr>
          <w:sz w:val="28"/>
          <w:szCs w:val="28"/>
        </w:rPr>
        <w:t>ные в таблице 4. «Сведения о составе и значениях целевых показателей муниципальной программы».</w:t>
      </w: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значениях целевых показателей</w:t>
      </w: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898" w:rsidRDefault="00D43898" w:rsidP="00D4389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403"/>
        <w:gridCol w:w="709"/>
        <w:gridCol w:w="993"/>
        <w:gridCol w:w="993"/>
        <w:gridCol w:w="994"/>
        <w:gridCol w:w="993"/>
        <w:gridCol w:w="993"/>
      </w:tblGrid>
      <w:tr w:rsidR="00D43898" w:rsidTr="00D43898">
        <w:trPr>
          <w:trHeight w:val="69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№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898" w:rsidRDefault="00D43898" w:rsidP="006F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</w:t>
            </w:r>
            <w:r w:rsidR="006F7F2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898" w:rsidRDefault="00D43898" w:rsidP="006F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</w:t>
            </w:r>
            <w:r w:rsidR="006F7F2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емое значение показателя на 2025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898" w:rsidRDefault="00D43898" w:rsidP="006F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</w:t>
            </w:r>
            <w:r w:rsidR="006F7F2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уемое значение показателя на 2026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43898" w:rsidTr="00D43898">
        <w:trPr>
          <w:trHeight w:val="7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</w:t>
            </w:r>
            <w:r w:rsidR="006F7F2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год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6F7F26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2023</w:t>
            </w:r>
            <w:r w:rsidR="00D43898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год</w:t>
            </w:r>
          </w:p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(прог-ноз)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D43898" w:rsidTr="00D43898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охваченных различными формами отдыха и занятости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6F7F26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43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54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43898" w:rsidTr="00D43898">
        <w:trPr>
          <w:trHeight w:val="9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05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898" w:rsidRDefault="006F7F26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  <w:r w:rsidR="00D43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05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898" w:rsidRDefault="006F7F26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  <w:r w:rsidR="00D43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6F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F7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54505" w:rsidP="00D5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43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43898" w:rsidTr="00D43898">
        <w:trPr>
          <w:trHeight w:val="9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4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4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5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4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5450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5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45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43898" w:rsidTr="00D43898">
        <w:trPr>
          <w:trHeight w:val="9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F24CDF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F24CDF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8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43898" w:rsidTr="00D43898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административных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F24CDF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F24CDF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D43898" w:rsidTr="00D43898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 возрасте от 14 до18</w:t>
            </w:r>
          </w:p>
          <w:p w:rsidR="00D43898" w:rsidRDefault="00D43898" w:rsidP="00C07B1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 из числа, состоящих на учёте </w:t>
            </w:r>
            <w:r w:rsidR="00C07B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охваченных трудовой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24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F2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24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D43898" w:rsidTr="00D43898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0E3FB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0E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E3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D43898" w:rsidTr="00D43898">
        <w:trPr>
          <w:trHeight w:val="7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C07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обучающихся в образовательных организациях, состоящих на учете </w:t>
            </w:r>
            <w:r w:rsidR="00C0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 принявших участие в профильных сменах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0E3FB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0E3FB5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D43898" w:rsidTr="00D43898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8" w:rsidRDefault="00D43898" w:rsidP="00D43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</w:t>
      </w: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898" w:rsidRDefault="00D43898" w:rsidP="00D438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бюджета Чебаркульского городского округа.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E3FB5">
        <w:rPr>
          <w:rFonts w:ascii="Times New Roman" w:hAnsi="Times New Roman" w:cs="Times New Roman"/>
          <w:sz w:val="28"/>
          <w:szCs w:val="28"/>
        </w:rPr>
        <w:t>щий объем финансирования на 2024</w:t>
      </w:r>
      <w:r>
        <w:rPr>
          <w:rFonts w:ascii="Times New Roman" w:hAnsi="Times New Roman" w:cs="Times New Roman"/>
          <w:sz w:val="28"/>
          <w:szCs w:val="28"/>
        </w:rPr>
        <w:t xml:space="preserve"> год и плано</w:t>
      </w:r>
      <w:r w:rsidR="000E3FB5">
        <w:rPr>
          <w:rFonts w:ascii="Times New Roman" w:hAnsi="Times New Roman" w:cs="Times New Roman"/>
          <w:sz w:val="28"/>
          <w:szCs w:val="28"/>
        </w:rPr>
        <w:t>вый период 2025</w:t>
      </w:r>
      <w:r w:rsidR="00AB3F0A">
        <w:rPr>
          <w:rFonts w:ascii="Times New Roman" w:hAnsi="Times New Roman" w:cs="Times New Roman"/>
          <w:sz w:val="28"/>
          <w:szCs w:val="28"/>
        </w:rPr>
        <w:t xml:space="preserve"> и 202</w:t>
      </w:r>
      <w:r w:rsidR="000E3FB5">
        <w:rPr>
          <w:rFonts w:ascii="Times New Roman" w:hAnsi="Times New Roman" w:cs="Times New Roman"/>
          <w:sz w:val="28"/>
          <w:szCs w:val="28"/>
        </w:rPr>
        <w:t>6</w:t>
      </w:r>
      <w:r w:rsidR="00AB3F0A">
        <w:rPr>
          <w:rFonts w:ascii="Times New Roman" w:hAnsi="Times New Roman" w:cs="Times New Roman"/>
          <w:sz w:val="28"/>
          <w:szCs w:val="28"/>
        </w:rPr>
        <w:t xml:space="preserve"> годов 789 3</w:t>
      </w:r>
      <w:r>
        <w:rPr>
          <w:rFonts w:ascii="Times New Roman" w:hAnsi="Times New Roman" w:cs="Times New Roman"/>
          <w:sz w:val="28"/>
          <w:szCs w:val="28"/>
        </w:rPr>
        <w:t xml:space="preserve">00,00 рублей, в том числе: </w:t>
      </w:r>
    </w:p>
    <w:p w:rsidR="00D43898" w:rsidRDefault="00D43898" w:rsidP="00D43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на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за счет местного бюджета 3 000,00 рублей, в том числе: </w:t>
      </w:r>
    </w:p>
    <w:p w:rsidR="00D43898" w:rsidRDefault="00D43898" w:rsidP="00D4389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  <w:bookmarkStart w:id="0" w:name="_GoBack"/>
      <w:bookmarkEnd w:id="0"/>
    </w:p>
    <w:p w:rsidR="00D43898" w:rsidRDefault="00D43898" w:rsidP="00D43898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- 1 000,00 рублей.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на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E3F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за счет областного бюджета</w:t>
      </w:r>
      <w:r w:rsidR="00AB3F0A">
        <w:rPr>
          <w:rFonts w:ascii="Times New Roman" w:hAnsi="Times New Roman" w:cs="Times New Roman"/>
          <w:color w:val="000000"/>
          <w:sz w:val="28"/>
          <w:szCs w:val="28"/>
        </w:rPr>
        <w:t xml:space="preserve"> 789 3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00,00 рублей, в том числе: </w:t>
      </w:r>
    </w:p>
    <w:p w:rsidR="00D43898" w:rsidRDefault="00AB3F0A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–262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3898">
        <w:rPr>
          <w:rFonts w:ascii="Times New Roman" w:hAnsi="Times New Roman" w:cs="Times New Roman"/>
          <w:color w:val="000000"/>
          <w:sz w:val="28"/>
          <w:szCs w:val="28"/>
        </w:rPr>
        <w:t>00,00 рублей;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год - </w:t>
      </w:r>
      <w:r w:rsidR="00AB3F0A">
        <w:rPr>
          <w:rFonts w:ascii="Times New Roman" w:hAnsi="Times New Roman" w:cs="Times New Roman"/>
          <w:color w:val="000000"/>
          <w:sz w:val="28"/>
          <w:szCs w:val="28"/>
        </w:rPr>
        <w:t xml:space="preserve">262 100,00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43898" w:rsidRDefault="00D43898" w:rsidP="00D438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 w:rsidR="00AB3F0A">
        <w:rPr>
          <w:rFonts w:ascii="Times New Roman" w:hAnsi="Times New Roman" w:cs="Times New Roman"/>
          <w:color w:val="000000"/>
          <w:sz w:val="28"/>
          <w:szCs w:val="28"/>
        </w:rPr>
        <w:t xml:space="preserve">262 100,00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D43898" w:rsidRDefault="00D43898" w:rsidP="00D4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подпрограмм</w:t>
      </w:r>
    </w:p>
    <w:p w:rsidR="00D43898" w:rsidRDefault="00D43898" w:rsidP="00D4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D43898" w:rsidRDefault="00D43898" w:rsidP="00D4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10. Перечень и краткое описание проектов</w:t>
      </w:r>
    </w:p>
    <w:p w:rsidR="00D43898" w:rsidRDefault="00D43898" w:rsidP="00D4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</w:t>
      </w:r>
      <w:r w:rsidR="001E7B12">
        <w:rPr>
          <w:rFonts w:ascii="Times New Roman" w:eastAsia="Times New Roman" w:hAnsi="Times New Roman" w:cs="Times New Roman"/>
          <w:sz w:val="28"/>
          <w:szCs w:val="28"/>
        </w:rPr>
        <w:t xml:space="preserve">дусмотрено участие в национальных и региональных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>проектах.</w:t>
      </w:r>
    </w:p>
    <w:p w:rsidR="00D43898" w:rsidRDefault="00D43898" w:rsidP="00D43898">
      <w:pPr>
        <w:spacing w:after="0" w:line="240" w:lineRule="auto"/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F0A" w:rsidRDefault="00AB3F0A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F0A" w:rsidRDefault="00AB3F0A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3F0A" w:rsidRDefault="00AB3F0A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7532" w:rsidRDefault="00697532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7532" w:rsidRDefault="00697532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3898" w:rsidRDefault="00D43898" w:rsidP="00D43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Лист согласования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«Профилактика безнадзорности и правонарушений несовершеннолетних Чебаркульского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соисполнителями программы.</w:t>
      </w:r>
    </w:p>
    <w:p w:rsidR="00D43898" w:rsidRDefault="00D43898" w:rsidP="00D43898">
      <w:pPr>
        <w:spacing w:after="0" w:line="240" w:lineRule="auto"/>
        <w:rPr>
          <w:sz w:val="28"/>
        </w:rPr>
      </w:pPr>
    </w:p>
    <w:p w:rsidR="00D43898" w:rsidRDefault="00D43898" w:rsidP="00D43898">
      <w:pPr>
        <w:spacing w:after="0" w:line="240" w:lineRule="auto"/>
        <w:rPr>
          <w:sz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образования                                О.</w:t>
      </w:r>
      <w:r w:rsidR="000E3F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FB5">
        <w:rPr>
          <w:rFonts w:ascii="Times New Roman" w:hAnsi="Times New Roman" w:cs="Times New Roman"/>
          <w:sz w:val="28"/>
          <w:szCs w:val="28"/>
        </w:rPr>
        <w:t>Шалим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«___»_____202</w:t>
      </w:r>
      <w:r w:rsidR="000E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социальной                                   О.А. Кузнецова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защиты населения администрации</w:t>
      </w:r>
      <w:r w:rsidR="00F5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ЧГО</w:t>
      </w:r>
      <w:r w:rsidR="00AB3F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«___»_____202</w:t>
      </w:r>
      <w:r w:rsidR="000E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>Управления по физической                                   А.С. Никулин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ЧГО   </w:t>
      </w:r>
      <w:r w:rsidR="00AB3F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«___»_____202</w:t>
      </w:r>
      <w:r w:rsidR="000E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898" w:rsidRDefault="00D43898" w:rsidP="00D438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Т.К. Лильбок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ЧГО                                               </w:t>
      </w:r>
      <w:r w:rsidR="000E3FB5">
        <w:rPr>
          <w:rFonts w:ascii="Times New Roman" w:hAnsi="Times New Roman" w:cs="Times New Roman"/>
          <w:sz w:val="28"/>
          <w:szCs w:val="28"/>
        </w:rPr>
        <w:t xml:space="preserve">                  «___»_____2023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681D" w:rsidRDefault="00DF681D"/>
    <w:sectPr w:rsidR="00DF681D" w:rsidSect="00D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0D" w:rsidRDefault="001A240D" w:rsidP="004D4D59">
      <w:pPr>
        <w:spacing w:after="0" w:line="240" w:lineRule="auto"/>
      </w:pPr>
      <w:r>
        <w:separator/>
      </w:r>
    </w:p>
  </w:endnote>
  <w:endnote w:type="continuationSeparator" w:id="1">
    <w:p w:rsidR="001A240D" w:rsidRDefault="001A240D" w:rsidP="004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0D" w:rsidRDefault="001A240D" w:rsidP="004D4D59">
      <w:pPr>
        <w:spacing w:after="0" w:line="240" w:lineRule="auto"/>
      </w:pPr>
      <w:r>
        <w:separator/>
      </w:r>
    </w:p>
  </w:footnote>
  <w:footnote w:type="continuationSeparator" w:id="1">
    <w:p w:rsidR="001A240D" w:rsidRDefault="001A240D" w:rsidP="004D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7196"/>
      <w:docPartObj>
        <w:docPartGallery w:val="Page Numbers (Top of Page)"/>
        <w:docPartUnique/>
      </w:docPartObj>
    </w:sdtPr>
    <w:sdtContent>
      <w:p w:rsidR="00697532" w:rsidRDefault="007142E3">
        <w:pPr>
          <w:pStyle w:val="a4"/>
          <w:jc w:val="center"/>
        </w:pPr>
        <w:fldSimple w:instr=" PAGE   \* MERGEFORMAT ">
          <w:r w:rsidR="00C44BAD">
            <w:rPr>
              <w:noProof/>
            </w:rPr>
            <w:t>2</w:t>
          </w:r>
        </w:fldSimple>
      </w:p>
    </w:sdtContent>
  </w:sdt>
  <w:p w:rsidR="002C3C0F" w:rsidRDefault="002C3C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98"/>
    <w:rsid w:val="000E3FB5"/>
    <w:rsid w:val="00191E4D"/>
    <w:rsid w:val="001A240D"/>
    <w:rsid w:val="001E4CFB"/>
    <w:rsid w:val="001E7B12"/>
    <w:rsid w:val="002801C3"/>
    <w:rsid w:val="002C3C0F"/>
    <w:rsid w:val="00395F03"/>
    <w:rsid w:val="00494393"/>
    <w:rsid w:val="004B5CA1"/>
    <w:rsid w:val="004D4D59"/>
    <w:rsid w:val="00504DD0"/>
    <w:rsid w:val="00576794"/>
    <w:rsid w:val="00576CB1"/>
    <w:rsid w:val="00697532"/>
    <w:rsid w:val="006979FD"/>
    <w:rsid w:val="006F7F26"/>
    <w:rsid w:val="007142E3"/>
    <w:rsid w:val="0075147A"/>
    <w:rsid w:val="007A71D0"/>
    <w:rsid w:val="008275A8"/>
    <w:rsid w:val="00895617"/>
    <w:rsid w:val="008B7941"/>
    <w:rsid w:val="00935579"/>
    <w:rsid w:val="009B1262"/>
    <w:rsid w:val="00AB3F0A"/>
    <w:rsid w:val="00B17FDF"/>
    <w:rsid w:val="00BA5BF3"/>
    <w:rsid w:val="00BE4A5C"/>
    <w:rsid w:val="00C07B1F"/>
    <w:rsid w:val="00C44BAD"/>
    <w:rsid w:val="00C775BB"/>
    <w:rsid w:val="00D43898"/>
    <w:rsid w:val="00D54505"/>
    <w:rsid w:val="00DF681D"/>
    <w:rsid w:val="00E814F2"/>
    <w:rsid w:val="00E84E7A"/>
    <w:rsid w:val="00F24CDF"/>
    <w:rsid w:val="00F3106B"/>
    <w:rsid w:val="00F32737"/>
    <w:rsid w:val="00F56402"/>
    <w:rsid w:val="00F70311"/>
    <w:rsid w:val="00FD6FE5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389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43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D438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4389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D43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D43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D438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c"/>
    <w:uiPriority w:val="99"/>
    <w:locked/>
    <w:rsid w:val="00D43898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link w:val="ab"/>
    <w:uiPriority w:val="99"/>
    <w:qFormat/>
    <w:rsid w:val="00D43898"/>
    <w:pPr>
      <w:ind w:left="720"/>
      <w:contextualSpacing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D43898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ad">
    <w:name w:val="Основной текст_"/>
    <w:basedOn w:val="a0"/>
    <w:link w:val="11"/>
    <w:locked/>
    <w:rsid w:val="00D438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3898"/>
    <w:pPr>
      <w:widowControl w:val="0"/>
      <w:shd w:val="clear" w:color="auto" w:fill="FFFFFF"/>
      <w:spacing w:after="0" w:line="256" w:lineRule="auto"/>
      <w:ind w:firstLine="15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No Spacing"/>
    <w:uiPriority w:val="99"/>
    <w:qFormat/>
    <w:rsid w:val="00D4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2023-09-13T03:43:00Z</cp:lastPrinted>
  <dcterms:created xsi:type="dcterms:W3CDTF">2023-09-19T04:03:00Z</dcterms:created>
  <dcterms:modified xsi:type="dcterms:W3CDTF">2023-09-19T04:03:00Z</dcterms:modified>
</cp:coreProperties>
</file>